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E1B" w:rsidRDefault="00B15F92" w:rsidP="00D27E1B">
      <w:pPr>
        <w:pStyle w:val="Title"/>
        <w:jc w:val="center"/>
        <w:rPr>
          <w:b/>
          <w:bCs/>
          <w:sz w:val="36"/>
          <w:szCs w:val="36"/>
        </w:rPr>
      </w:pPr>
      <w:bookmarkStart w:id="0" w:name="_GoBack"/>
      <w:bookmarkEnd w:id="0"/>
      <w:r w:rsidRPr="00D27E1B">
        <w:rPr>
          <w:b/>
          <w:bCs/>
          <w:i/>
          <w:iCs/>
          <w:sz w:val="36"/>
          <w:szCs w:val="36"/>
        </w:rPr>
        <w:t>“Where do I put my data?”</w:t>
      </w:r>
    </w:p>
    <w:p w:rsidR="004E7903" w:rsidRPr="00D27E1B" w:rsidRDefault="004E7903" w:rsidP="00D27E1B">
      <w:pPr>
        <w:pStyle w:val="Title"/>
        <w:jc w:val="center"/>
        <w:rPr>
          <w:b/>
          <w:bCs/>
          <w:sz w:val="32"/>
          <w:szCs w:val="32"/>
        </w:rPr>
      </w:pPr>
      <w:r w:rsidRPr="00D27E1B">
        <w:rPr>
          <w:b/>
          <w:bCs/>
          <w:sz w:val="32"/>
          <w:szCs w:val="32"/>
        </w:rPr>
        <w:t xml:space="preserve">Finding an </w:t>
      </w:r>
      <w:r w:rsidR="00550A5F" w:rsidRPr="00D27E1B">
        <w:rPr>
          <w:b/>
          <w:bCs/>
          <w:sz w:val="32"/>
          <w:szCs w:val="32"/>
        </w:rPr>
        <w:t>appropriate</w:t>
      </w:r>
      <w:r w:rsidR="001C644E" w:rsidRPr="00D27E1B">
        <w:rPr>
          <w:b/>
          <w:bCs/>
          <w:sz w:val="32"/>
          <w:szCs w:val="32"/>
        </w:rPr>
        <w:t xml:space="preserve"> long-term</w:t>
      </w:r>
      <w:r w:rsidRPr="00D27E1B">
        <w:rPr>
          <w:b/>
          <w:bCs/>
          <w:sz w:val="32"/>
          <w:szCs w:val="32"/>
        </w:rPr>
        <w:t xml:space="preserve"> </w:t>
      </w:r>
      <w:r w:rsidR="00550A5F" w:rsidRPr="00D27E1B">
        <w:rPr>
          <w:b/>
          <w:bCs/>
          <w:sz w:val="32"/>
          <w:szCs w:val="32"/>
        </w:rPr>
        <w:t>data r</w:t>
      </w:r>
      <w:r w:rsidRPr="00D27E1B">
        <w:rPr>
          <w:b/>
          <w:bCs/>
          <w:sz w:val="32"/>
          <w:szCs w:val="32"/>
        </w:rPr>
        <w:t>epository/</w:t>
      </w:r>
      <w:r w:rsidR="00550A5F" w:rsidRPr="00D27E1B">
        <w:rPr>
          <w:b/>
          <w:bCs/>
          <w:sz w:val="32"/>
          <w:szCs w:val="32"/>
        </w:rPr>
        <w:t>d</w:t>
      </w:r>
      <w:r w:rsidRPr="00D27E1B">
        <w:rPr>
          <w:b/>
          <w:bCs/>
          <w:sz w:val="32"/>
          <w:szCs w:val="32"/>
        </w:rPr>
        <w:t>atabase</w:t>
      </w:r>
    </w:p>
    <w:p w:rsidR="00537467" w:rsidRDefault="00537467" w:rsidP="00537467"/>
    <w:p w:rsidR="00537467" w:rsidRPr="00537467" w:rsidRDefault="00537467" w:rsidP="00537467">
      <w:r>
        <w:t>R</w:t>
      </w:r>
      <w:r w:rsidRPr="00537467">
        <w:t xml:space="preserve">esearchers should </w:t>
      </w:r>
      <w:r>
        <w:t>ideally</w:t>
      </w:r>
      <w:r w:rsidRPr="00537467">
        <w:t xml:space="preserve"> determine if an appropriate domain repository exists for their data</w:t>
      </w:r>
      <w:r>
        <w:t>, and t</w:t>
      </w:r>
      <w:r w:rsidRPr="00537467">
        <w:t xml:space="preserve">ools such as FAIRsharing.org and re3data.org can help with this determination. </w:t>
      </w:r>
      <w:proofErr w:type="gramStart"/>
      <w:r>
        <w:t>Alternatively</w:t>
      </w:r>
      <w:proofErr w:type="gramEnd"/>
      <w:r>
        <w:t xml:space="preserve"> there are multiple </w:t>
      </w:r>
      <w:r w:rsidR="002F7FD8">
        <w:t>“</w:t>
      </w:r>
      <w:r>
        <w:t>generalist</w:t>
      </w:r>
      <w:r w:rsidR="002F7FD8">
        <w:t>”</w:t>
      </w:r>
      <w:r>
        <w:t xml:space="preserve"> repositories available with broader focus</w:t>
      </w:r>
      <w:r w:rsidR="002F7FD8">
        <w:t>, including Ag Data Commons</w:t>
      </w:r>
      <w:r>
        <w:t>.</w:t>
      </w:r>
      <w:r w:rsidRPr="00537467">
        <w:t xml:space="preserve">  Researchers need to </w:t>
      </w:r>
      <w:r w:rsidR="00E85F69">
        <w:t>consider</w:t>
      </w:r>
      <w:r w:rsidRPr="00537467">
        <w:t xml:space="preserve"> the requirements of their community, funder, </w:t>
      </w:r>
      <w:r w:rsidR="00D1263A">
        <w:t>institution</w:t>
      </w:r>
      <w:r w:rsidRPr="00537467">
        <w:t>, publisher, and possibly other</w:t>
      </w:r>
      <w:r w:rsidR="002F7FD8">
        <w:t xml:space="preserve"> factor</w:t>
      </w:r>
      <w:r w:rsidRPr="00537467">
        <w:t xml:space="preserve">s to </w:t>
      </w:r>
      <w:r w:rsidR="002F7FD8">
        <w:t>select an appropriate</w:t>
      </w:r>
      <w:r w:rsidRPr="00537467">
        <w:t xml:space="preserve"> repository.</w:t>
      </w:r>
      <w:r w:rsidR="008E5939">
        <w:t xml:space="preserve"> </w:t>
      </w:r>
    </w:p>
    <w:p w:rsidR="00B027F8" w:rsidRDefault="001D3A55" w:rsidP="00EE3A79">
      <w:pPr>
        <w:pStyle w:val="Heading1"/>
        <w:jc w:val="both"/>
        <w:rPr>
          <w:rFonts w:cstheme="minorHAnsi"/>
          <w:color w:val="333333"/>
          <w:shd w:val="clear" w:color="auto" w:fill="FFFFFF"/>
        </w:rPr>
      </w:pPr>
      <w:r>
        <w:t>r</w:t>
      </w:r>
      <w:r w:rsidR="004E7903">
        <w:t>e3</w:t>
      </w:r>
      <w:r>
        <w:t>d</w:t>
      </w:r>
      <w:r w:rsidR="004E7903">
        <w:t>ata.</w:t>
      </w:r>
      <w:r>
        <w:t>org</w:t>
      </w:r>
    </w:p>
    <w:p w:rsidR="00AD465C" w:rsidRDefault="00463A2B">
      <w:pPr>
        <w:rPr>
          <w:rFonts w:cstheme="minorHAnsi"/>
          <w:color w:val="333333"/>
          <w:shd w:val="clear" w:color="auto" w:fill="FFFFFF"/>
        </w:rPr>
      </w:pPr>
      <w:r w:rsidRPr="002B6F53">
        <w:rPr>
          <w:rFonts w:cstheme="minorHAnsi"/>
          <w:color w:val="333333"/>
          <w:shd w:val="clear" w:color="auto" w:fill="FFFFFF"/>
        </w:rPr>
        <w:t xml:space="preserve">re3data is a global registry of research data repositories that covers research data repositories from different academic disciplines. It includes repositories that enable permanent storage of and access to data sets to researchers, funding bodies, publishers, and scholarly institutions. re3data.org promotes a culture of sharing, increased access and better visibility of research </w:t>
      </w:r>
      <w:r w:rsidR="00625FE5">
        <w:rPr>
          <w:rFonts w:cstheme="minorHAnsi"/>
          <w:color w:val="333333"/>
          <w:shd w:val="clear" w:color="auto" w:fill="FFFFFF"/>
        </w:rPr>
        <w:t>d</w:t>
      </w:r>
      <w:r w:rsidRPr="002B6F53">
        <w:rPr>
          <w:rFonts w:cstheme="minorHAnsi"/>
          <w:color w:val="333333"/>
          <w:shd w:val="clear" w:color="auto" w:fill="FFFFFF"/>
        </w:rPr>
        <w:t>ata.</w:t>
      </w:r>
      <w:r w:rsidR="00625FE5">
        <w:rPr>
          <w:rFonts w:cstheme="minorHAnsi"/>
          <w:color w:val="333333"/>
          <w:shd w:val="clear" w:color="auto" w:fill="FFFFFF"/>
        </w:rPr>
        <w:t xml:space="preserve"> </w:t>
      </w:r>
    </w:p>
    <w:p w:rsidR="001D3A55" w:rsidRPr="004A4D4E" w:rsidRDefault="001D3A55">
      <w:pPr>
        <w:rPr>
          <w:rStyle w:val="Strong"/>
          <w:sz w:val="28"/>
          <w:szCs w:val="28"/>
        </w:rPr>
      </w:pPr>
      <w:r w:rsidRPr="004A4D4E">
        <w:rPr>
          <w:rStyle w:val="Strong"/>
          <w:sz w:val="28"/>
          <w:szCs w:val="28"/>
        </w:rPr>
        <w:t>Search</w:t>
      </w:r>
    </w:p>
    <w:p w:rsidR="001D3A55" w:rsidRDefault="00AD465C">
      <w:r>
        <w:t>T</w:t>
      </w:r>
      <w:r w:rsidR="001D3A55">
        <w:t>he home page displays a simple search box to enter term(s) of interest</w:t>
      </w:r>
      <w:r w:rsidR="004A4D4E">
        <w:t xml:space="preserve">, </w:t>
      </w:r>
      <w:r w:rsidR="001D3A55">
        <w:t>e.g. genomics, animal health, soil, crop</w:t>
      </w:r>
      <w:r w:rsidR="004A4D4E">
        <w:t>s</w:t>
      </w:r>
      <w:r w:rsidR="006747DB">
        <w:t xml:space="preserve">; the </w:t>
      </w:r>
      <w:r w:rsidR="0084085B">
        <w:t>s</w:t>
      </w:r>
      <w:r w:rsidR="006747DB">
        <w:t xml:space="preserve">earch form is also accessed </w:t>
      </w:r>
      <w:r w:rsidR="004A4D4E">
        <w:t>via the Search button</w:t>
      </w:r>
      <w:r w:rsidR="00CC5FD2">
        <w:t xml:space="preserve"> at the top</w:t>
      </w:r>
      <w:r w:rsidR="006747DB">
        <w:t>, and r</w:t>
      </w:r>
      <w:r w:rsidR="00463A2B">
        <w:t xml:space="preserve">emains </w:t>
      </w:r>
      <w:r w:rsidR="0084085B">
        <w:t>above</w:t>
      </w:r>
      <w:r w:rsidR="00463A2B">
        <w:t xml:space="preserve"> the results to allow further refinement of the query.</w:t>
      </w:r>
    </w:p>
    <w:p w:rsidR="001D3A55" w:rsidRPr="004A4D4E" w:rsidRDefault="001D3A55">
      <w:pPr>
        <w:rPr>
          <w:b/>
          <w:bCs/>
          <w:sz w:val="28"/>
          <w:szCs w:val="28"/>
        </w:rPr>
      </w:pPr>
      <w:r w:rsidRPr="004A4D4E">
        <w:rPr>
          <w:b/>
          <w:bCs/>
          <w:sz w:val="28"/>
          <w:szCs w:val="28"/>
        </w:rPr>
        <w:t>Browse</w:t>
      </w:r>
    </w:p>
    <w:p w:rsidR="00247FCD" w:rsidRDefault="004A4D4E" w:rsidP="00247FCD">
      <w:pPr>
        <w:rPr>
          <w:b/>
          <w:bCs/>
          <w:sz w:val="28"/>
          <w:szCs w:val="28"/>
        </w:rPr>
      </w:pPr>
      <w:r>
        <w:t xml:space="preserve">You can </w:t>
      </w:r>
      <w:r w:rsidR="001D3A55">
        <w:t>browse among the collection of repositories</w:t>
      </w:r>
      <w:r>
        <w:t xml:space="preserve"> by </w:t>
      </w:r>
      <w:r w:rsidR="0084085B">
        <w:t>S</w:t>
      </w:r>
      <w:r>
        <w:t xml:space="preserve">ubject, </w:t>
      </w:r>
      <w:r w:rsidR="0084085B">
        <w:t>C</w:t>
      </w:r>
      <w:r>
        <w:t xml:space="preserve">ontent </w:t>
      </w:r>
      <w:r w:rsidR="0084085B">
        <w:t>T</w:t>
      </w:r>
      <w:r>
        <w:t xml:space="preserve">ype, or </w:t>
      </w:r>
      <w:r w:rsidR="0084085B">
        <w:t>C</w:t>
      </w:r>
      <w:r>
        <w:t>ountry, via the Browse button</w:t>
      </w:r>
      <w:r w:rsidR="00A12831">
        <w:t xml:space="preserve"> at the top</w:t>
      </w:r>
      <w:r>
        <w:t>.</w:t>
      </w:r>
      <w:r w:rsidR="00247FCD" w:rsidRPr="00247FCD">
        <w:rPr>
          <w:b/>
          <w:bCs/>
          <w:sz w:val="28"/>
          <w:szCs w:val="28"/>
        </w:rPr>
        <w:t xml:space="preserve"> </w:t>
      </w:r>
    </w:p>
    <w:p w:rsidR="00487D62" w:rsidRDefault="00487D62" w:rsidP="00247FCD">
      <w:pPr>
        <w:rPr>
          <w:b/>
          <w:bCs/>
          <w:sz w:val="28"/>
          <w:szCs w:val="28"/>
        </w:rPr>
      </w:pPr>
      <w:r>
        <w:rPr>
          <w:b/>
          <w:bCs/>
          <w:sz w:val="28"/>
          <w:szCs w:val="28"/>
        </w:rPr>
        <w:t>Filter</w:t>
      </w:r>
    </w:p>
    <w:p w:rsidR="00487D62" w:rsidRDefault="00487D62" w:rsidP="00487D62">
      <w:r>
        <w:t xml:space="preserve">Search results can be filtered (narrowed down) by </w:t>
      </w:r>
      <w:proofErr w:type="gramStart"/>
      <w:r>
        <w:t>a number of</w:t>
      </w:r>
      <w:proofErr w:type="gramEnd"/>
      <w:r>
        <w:t xml:space="preserve"> facets displayed to the left of the results. Each facet can be expanded by clicking the + sign to drill down to more specific criteria, with the number of results for each shown in parentheses. For </w:t>
      </w:r>
      <w:proofErr w:type="gramStart"/>
      <w:r>
        <w:t>example</w:t>
      </w:r>
      <w:proofErr w:type="gramEnd"/>
      <w:r>
        <w:t xml:space="preserve"> a search for ‘soils’ returns 19 results that can then be narrowed down by subject, content type, license, etc.</w:t>
      </w:r>
    </w:p>
    <w:p w:rsidR="00487D62" w:rsidRDefault="00487D62" w:rsidP="00487D62">
      <w:pPr>
        <w:rPr>
          <w:b/>
          <w:bCs/>
          <w:sz w:val="28"/>
          <w:szCs w:val="28"/>
        </w:rPr>
      </w:pPr>
      <w:r w:rsidRPr="00487D62">
        <w:rPr>
          <w:b/>
          <w:bCs/>
          <w:sz w:val="28"/>
          <w:szCs w:val="28"/>
        </w:rPr>
        <w:t>Sample Record</w:t>
      </w:r>
    </w:p>
    <w:p w:rsidR="00871B0E" w:rsidRDefault="00487D62" w:rsidP="00487D62">
      <w:r>
        <w:t xml:space="preserve">A typical data repository record in re3data has tabs displaying </w:t>
      </w:r>
    </w:p>
    <w:p w:rsidR="00871B0E" w:rsidRDefault="00487D62" w:rsidP="001500AB">
      <w:pPr>
        <w:pStyle w:val="ListParagraph"/>
        <w:numPr>
          <w:ilvl w:val="0"/>
          <w:numId w:val="2"/>
        </w:numPr>
      </w:pPr>
      <w:r>
        <w:t>general descriptive information</w:t>
      </w:r>
      <w:r w:rsidR="00547C13">
        <w:t xml:space="preserve">: </w:t>
      </w:r>
      <w:r w:rsidR="00871B0E">
        <w:t>subjects, description, contacts, keywords, etc.</w:t>
      </w:r>
    </w:p>
    <w:p w:rsidR="00871B0E" w:rsidRDefault="00487D62" w:rsidP="001500AB">
      <w:pPr>
        <w:pStyle w:val="ListParagraph"/>
        <w:numPr>
          <w:ilvl w:val="0"/>
          <w:numId w:val="2"/>
        </w:numPr>
      </w:pPr>
      <w:r>
        <w:t xml:space="preserve">institution </w:t>
      </w:r>
      <w:r w:rsidR="00871B0E">
        <w:t>responsible for the resource</w:t>
      </w:r>
      <w:r w:rsidR="00547C13">
        <w:t xml:space="preserve">: </w:t>
      </w:r>
      <w:r w:rsidR="00871B0E">
        <w:t>org</w:t>
      </w:r>
      <w:r w:rsidR="00BE77C2">
        <w:t>anization</w:t>
      </w:r>
      <w:r w:rsidR="00871B0E">
        <w:t xml:space="preserve"> name, URL, contact, etc.</w:t>
      </w:r>
    </w:p>
    <w:p w:rsidR="00871B0E" w:rsidRDefault="00871B0E" w:rsidP="001500AB">
      <w:pPr>
        <w:pStyle w:val="ListParagraph"/>
        <w:numPr>
          <w:ilvl w:val="0"/>
          <w:numId w:val="2"/>
        </w:numPr>
      </w:pPr>
      <w:r>
        <w:t>terms of use</w:t>
      </w:r>
      <w:r w:rsidR="00547C13">
        <w:t xml:space="preserve">: </w:t>
      </w:r>
      <w:r>
        <w:t xml:space="preserve">policies, </w:t>
      </w:r>
      <w:r w:rsidR="00BE77C2">
        <w:t xml:space="preserve">data </w:t>
      </w:r>
      <w:r>
        <w:t>access, licenses, etc.</w:t>
      </w:r>
    </w:p>
    <w:p w:rsidR="00BE77C2" w:rsidRDefault="00871B0E" w:rsidP="001500AB">
      <w:pPr>
        <w:pStyle w:val="ListParagraph"/>
        <w:numPr>
          <w:ilvl w:val="0"/>
          <w:numId w:val="2"/>
        </w:numPr>
      </w:pPr>
      <w:r>
        <w:t>standards</w:t>
      </w:r>
      <w:r w:rsidR="007543C2">
        <w:rPr>
          <w:rStyle w:val="FootnoteReference"/>
        </w:rPr>
        <w:footnoteReference w:id="1"/>
      </w:r>
      <w:r>
        <w:t xml:space="preserve"> </w:t>
      </w:r>
      <w:r w:rsidR="001500AB">
        <w:t xml:space="preserve">: </w:t>
      </w:r>
      <w:r w:rsidR="00691E86">
        <w:t xml:space="preserve">repository software, </w:t>
      </w:r>
      <w:r w:rsidR="004C52C9">
        <w:t xml:space="preserve">data </w:t>
      </w:r>
      <w:r w:rsidR="00BE77C2">
        <w:t>citation guidelines, alerting services, etc.</w:t>
      </w:r>
    </w:p>
    <w:p w:rsidR="00691E86" w:rsidRPr="00487D62" w:rsidRDefault="00691E86" w:rsidP="00691E86">
      <w:r>
        <w:t xml:space="preserve">A sample citation is also provided showing </w:t>
      </w:r>
      <w:r w:rsidR="00EE05AC">
        <w:t xml:space="preserve">how </w:t>
      </w:r>
      <w:r>
        <w:t>to cite the re3data record.</w:t>
      </w:r>
    </w:p>
    <w:p w:rsidR="00487D62" w:rsidRDefault="00487D62" w:rsidP="00487D62">
      <w:pPr>
        <w:rPr>
          <w:b/>
          <w:bCs/>
          <w:sz w:val="28"/>
          <w:szCs w:val="28"/>
        </w:rPr>
      </w:pPr>
      <w:r>
        <w:rPr>
          <w:noProof/>
        </w:rPr>
        <w:lastRenderedPageBreak/>
        <w:drawing>
          <wp:inline distT="0" distB="0" distL="0" distR="0" wp14:anchorId="564C1489" wp14:editId="731FEECF">
            <wp:extent cx="5943600" cy="4999355"/>
            <wp:effectExtent l="114300" t="114300" r="114300" b="1060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999355"/>
                    </a:xfrm>
                    <a:prstGeom prst="rect">
                      <a:avLst/>
                    </a:prstGeom>
                    <a:effectLst>
                      <a:outerShdw blurRad="63500" sx="102000" sy="102000" algn="ctr" rotWithShape="0">
                        <a:prstClr val="black">
                          <a:alpha val="40000"/>
                        </a:prstClr>
                      </a:outerShdw>
                    </a:effectLst>
                  </pic:spPr>
                </pic:pic>
              </a:graphicData>
            </a:graphic>
          </wp:inline>
        </w:drawing>
      </w:r>
    </w:p>
    <w:p w:rsidR="00165867" w:rsidRDefault="00165867" w:rsidP="00487D62">
      <w:pPr>
        <w:rPr>
          <w:b/>
          <w:bCs/>
          <w:sz w:val="28"/>
          <w:szCs w:val="28"/>
        </w:rPr>
      </w:pPr>
    </w:p>
    <w:p w:rsidR="00165867" w:rsidRDefault="00165867" w:rsidP="00487D62">
      <w:pPr>
        <w:rPr>
          <w:b/>
          <w:bCs/>
          <w:sz w:val="28"/>
          <w:szCs w:val="28"/>
        </w:rPr>
      </w:pPr>
    </w:p>
    <w:p w:rsidR="00165867" w:rsidRPr="00165867" w:rsidRDefault="00165867" w:rsidP="00487D62"/>
    <w:p w:rsidR="00165867" w:rsidRDefault="00165867" w:rsidP="00487D62">
      <w:pPr>
        <w:rPr>
          <w:b/>
          <w:bCs/>
          <w:sz w:val="28"/>
          <w:szCs w:val="28"/>
        </w:rPr>
      </w:pPr>
    </w:p>
    <w:p w:rsidR="00B027F8" w:rsidRDefault="00B027F8" w:rsidP="00487D62">
      <w:pPr>
        <w:rPr>
          <w:b/>
          <w:bCs/>
          <w:sz w:val="28"/>
          <w:szCs w:val="28"/>
        </w:rPr>
      </w:pPr>
    </w:p>
    <w:p w:rsidR="00B027F8" w:rsidRDefault="00B027F8" w:rsidP="00487D62">
      <w:pPr>
        <w:rPr>
          <w:b/>
          <w:bCs/>
          <w:sz w:val="28"/>
          <w:szCs w:val="28"/>
        </w:rPr>
      </w:pPr>
    </w:p>
    <w:p w:rsidR="00B027F8" w:rsidRDefault="00B027F8" w:rsidP="00487D62">
      <w:pPr>
        <w:rPr>
          <w:b/>
          <w:bCs/>
          <w:sz w:val="28"/>
          <w:szCs w:val="28"/>
        </w:rPr>
      </w:pPr>
    </w:p>
    <w:p w:rsidR="00165867" w:rsidRDefault="00165867" w:rsidP="00487D62">
      <w:pPr>
        <w:rPr>
          <w:b/>
          <w:bCs/>
          <w:sz w:val="28"/>
          <w:szCs w:val="28"/>
        </w:rPr>
      </w:pPr>
    </w:p>
    <w:p w:rsidR="00165867" w:rsidRDefault="00165867" w:rsidP="00487D62">
      <w:pPr>
        <w:rPr>
          <w:b/>
          <w:bCs/>
          <w:sz w:val="28"/>
          <w:szCs w:val="28"/>
        </w:rPr>
      </w:pPr>
    </w:p>
    <w:p w:rsidR="00B027F8" w:rsidRDefault="00165867" w:rsidP="00EE3A79">
      <w:pPr>
        <w:pStyle w:val="Heading1"/>
        <w:jc w:val="both"/>
        <w:rPr>
          <w:rFonts w:cstheme="minorHAnsi"/>
        </w:rPr>
      </w:pPr>
      <w:r>
        <w:lastRenderedPageBreak/>
        <w:t>FAIRsharing.org</w:t>
      </w:r>
    </w:p>
    <w:p w:rsidR="00256C52" w:rsidRDefault="00256C52" w:rsidP="00487D62">
      <w:pPr>
        <w:rPr>
          <w:rFonts w:cstheme="minorHAnsi"/>
        </w:rPr>
      </w:pPr>
      <w:r>
        <w:rPr>
          <w:rFonts w:cstheme="minorHAnsi"/>
        </w:rPr>
        <w:t xml:space="preserve">FAIRsharing.org is a </w:t>
      </w:r>
      <w:r w:rsidRPr="00256C52">
        <w:rPr>
          <w:rFonts w:cstheme="minorHAnsi"/>
        </w:rPr>
        <w:t xml:space="preserve">curated, informative and educational resource on </w:t>
      </w:r>
      <w:r w:rsidR="00D43B3E">
        <w:rPr>
          <w:rFonts w:cstheme="minorHAnsi"/>
        </w:rPr>
        <w:t xml:space="preserve">worldwide </w:t>
      </w:r>
      <w:r w:rsidRPr="00256C52">
        <w:rPr>
          <w:rFonts w:cstheme="minorHAnsi"/>
        </w:rPr>
        <w:t>data and metadata standards, inter-related to databases and data policies.</w:t>
      </w:r>
      <w:r>
        <w:rPr>
          <w:rFonts w:cstheme="minorHAnsi"/>
        </w:rPr>
        <w:t xml:space="preserve"> </w:t>
      </w:r>
      <w:r w:rsidR="00AD465C">
        <w:rPr>
          <w:rFonts w:cstheme="minorHAnsi"/>
        </w:rPr>
        <w:t>R</w:t>
      </w:r>
      <w:r w:rsidR="00AD465C" w:rsidRPr="00AD465C">
        <w:rPr>
          <w:rFonts w:cstheme="minorHAnsi"/>
        </w:rPr>
        <w:t xml:space="preserve">esearchers can use </w:t>
      </w:r>
      <w:proofErr w:type="spellStart"/>
      <w:r w:rsidR="00AD465C" w:rsidRPr="00AD465C">
        <w:rPr>
          <w:rFonts w:cstheme="minorHAnsi"/>
        </w:rPr>
        <w:t>FAIRsharing</w:t>
      </w:r>
      <w:proofErr w:type="spellEnd"/>
      <w:r w:rsidR="00AD465C" w:rsidRPr="00AD465C">
        <w:rPr>
          <w:rFonts w:cstheme="minorHAnsi"/>
        </w:rPr>
        <w:t xml:space="preserve"> as a lookup resource to identify and cite the standards, databases or repositories that exist for their data and discipline, for example, when creating a data management plan for a grant proposal or funded project; or when submitting a manuscript to a journal, to identify the recommended databases and repositories, as well as the standards they implement to ensure all relevant information about the data is collected at the source.</w:t>
      </w:r>
    </w:p>
    <w:p w:rsidR="00AD465C" w:rsidRPr="00AD465C" w:rsidRDefault="00AD465C" w:rsidP="00487D62">
      <w:pPr>
        <w:rPr>
          <w:rFonts w:cstheme="minorHAnsi"/>
          <w:b/>
          <w:bCs/>
          <w:sz w:val="28"/>
          <w:szCs w:val="28"/>
        </w:rPr>
      </w:pPr>
      <w:r w:rsidRPr="00AD465C">
        <w:rPr>
          <w:rFonts w:cstheme="minorHAnsi"/>
          <w:b/>
          <w:bCs/>
          <w:sz w:val="28"/>
          <w:szCs w:val="28"/>
        </w:rPr>
        <w:t>Search</w:t>
      </w:r>
    </w:p>
    <w:p w:rsidR="00FD7A8D" w:rsidRDefault="00AD465C" w:rsidP="00FD7A8D">
      <w:r>
        <w:rPr>
          <w:rFonts w:cstheme="minorHAnsi"/>
        </w:rPr>
        <w:t xml:space="preserve">Selecting the Databases </w:t>
      </w:r>
      <w:r w:rsidR="00A469FD">
        <w:rPr>
          <w:rFonts w:cstheme="minorHAnsi"/>
        </w:rPr>
        <w:t>button</w:t>
      </w:r>
      <w:r>
        <w:rPr>
          <w:rFonts w:cstheme="minorHAnsi"/>
        </w:rPr>
        <w:t xml:space="preserve"> in the header returns a simple </w:t>
      </w:r>
      <w:r w:rsidR="00620C7B">
        <w:rPr>
          <w:rFonts w:cstheme="minorHAnsi"/>
        </w:rPr>
        <w:t>search form</w:t>
      </w:r>
      <w:r w:rsidR="00FD7A8D" w:rsidRPr="00FD7A8D">
        <w:t xml:space="preserve"> </w:t>
      </w:r>
      <w:r w:rsidR="00FD7A8D">
        <w:t>to enter term(s) of interest</w:t>
      </w:r>
      <w:r w:rsidR="0023084A">
        <w:t>.</w:t>
      </w:r>
      <w:r w:rsidR="00FD7A8D">
        <w:t xml:space="preserve"> </w:t>
      </w:r>
      <w:r w:rsidR="00620C7B">
        <w:rPr>
          <w:rFonts w:cstheme="minorHAnsi"/>
        </w:rPr>
        <w:t xml:space="preserve"> </w:t>
      </w:r>
      <w:r w:rsidR="0023084A">
        <w:rPr>
          <w:rFonts w:cstheme="minorHAnsi"/>
        </w:rPr>
        <w:t>The search form</w:t>
      </w:r>
      <w:r w:rsidR="00620C7B">
        <w:rPr>
          <w:rFonts w:cstheme="minorHAnsi"/>
        </w:rPr>
        <w:t xml:space="preserve"> can be expanded to display an Advanced option for combining multiple fields into the query, e.g. Domain Ontology, Species, Subject Ontology, Tags, and Organization(s). </w:t>
      </w:r>
      <w:r w:rsidR="00FD7A8D">
        <w:t>The search box remains at the top of the results to allow further refinement of the query.</w:t>
      </w:r>
    </w:p>
    <w:p w:rsidR="00A469FD" w:rsidRPr="004A4D4E" w:rsidRDefault="00A469FD" w:rsidP="00A469FD">
      <w:pPr>
        <w:rPr>
          <w:b/>
          <w:bCs/>
          <w:sz w:val="28"/>
          <w:szCs w:val="28"/>
        </w:rPr>
      </w:pPr>
      <w:r w:rsidRPr="004A4D4E">
        <w:rPr>
          <w:b/>
          <w:bCs/>
          <w:sz w:val="28"/>
          <w:szCs w:val="28"/>
        </w:rPr>
        <w:t>Browse</w:t>
      </w:r>
    </w:p>
    <w:p w:rsidR="00A469FD" w:rsidRDefault="00A469FD" w:rsidP="00A469FD">
      <w:pPr>
        <w:rPr>
          <w:b/>
          <w:bCs/>
          <w:sz w:val="28"/>
          <w:szCs w:val="28"/>
        </w:rPr>
      </w:pPr>
      <w:r>
        <w:t>The Databases button also returns a full list of records that can be sorted by Name, Taxonomy, or Domain, as well as using the filters to narrow the results.</w:t>
      </w:r>
    </w:p>
    <w:p w:rsidR="00A469FD" w:rsidRPr="00A469FD" w:rsidRDefault="00A469FD" w:rsidP="00FD7A8D">
      <w:pPr>
        <w:rPr>
          <w:b/>
          <w:bCs/>
          <w:sz w:val="28"/>
          <w:szCs w:val="28"/>
        </w:rPr>
      </w:pPr>
      <w:r w:rsidRPr="00A469FD">
        <w:rPr>
          <w:b/>
          <w:bCs/>
          <w:sz w:val="28"/>
          <w:szCs w:val="28"/>
        </w:rPr>
        <w:t>Filter</w:t>
      </w:r>
    </w:p>
    <w:p w:rsidR="00FD7A8D" w:rsidRDefault="00A469FD" w:rsidP="00487D62">
      <w:pPr>
        <w:rPr>
          <w:rFonts w:cstheme="minorHAnsi"/>
        </w:rPr>
      </w:pPr>
      <w:r>
        <w:rPr>
          <w:rFonts w:cstheme="minorHAnsi"/>
        </w:rPr>
        <w:t>Facets at left allow the results to be narrowed down by Domain</w:t>
      </w:r>
      <w:r w:rsidR="0023084A">
        <w:rPr>
          <w:rFonts w:cstheme="minorHAnsi"/>
        </w:rPr>
        <w:t xml:space="preserve"> (e.g. Sequence, Gene Expression Data, Annotation)</w:t>
      </w:r>
      <w:r>
        <w:rPr>
          <w:rFonts w:cstheme="minorHAnsi"/>
        </w:rPr>
        <w:t>, Subject</w:t>
      </w:r>
      <w:r w:rsidR="0023084A">
        <w:rPr>
          <w:rFonts w:cstheme="minorHAnsi"/>
        </w:rPr>
        <w:t xml:space="preserve"> (e.g. Agriculture, Biodiversity, Virology)</w:t>
      </w:r>
      <w:r>
        <w:rPr>
          <w:rFonts w:cstheme="minorHAnsi"/>
        </w:rPr>
        <w:t>, Taxonomy, Country, or Organization.</w:t>
      </w:r>
    </w:p>
    <w:p w:rsidR="0023084A" w:rsidRDefault="0023084A" w:rsidP="0023084A">
      <w:pPr>
        <w:rPr>
          <w:b/>
          <w:bCs/>
          <w:sz w:val="28"/>
          <w:szCs w:val="28"/>
        </w:rPr>
      </w:pPr>
      <w:r w:rsidRPr="00487D62">
        <w:rPr>
          <w:b/>
          <w:bCs/>
          <w:sz w:val="28"/>
          <w:szCs w:val="28"/>
        </w:rPr>
        <w:t>Sample Record</w:t>
      </w:r>
    </w:p>
    <w:p w:rsidR="0023084A" w:rsidRDefault="0023084A" w:rsidP="0023084A">
      <w:r>
        <w:t xml:space="preserve">A typical data repository record in </w:t>
      </w:r>
      <w:proofErr w:type="spellStart"/>
      <w:r>
        <w:t>FAIRsharing</w:t>
      </w:r>
      <w:proofErr w:type="spellEnd"/>
      <w:r>
        <w:t xml:space="preserve"> provides </w:t>
      </w:r>
    </w:p>
    <w:p w:rsidR="0023084A" w:rsidRDefault="0023084A" w:rsidP="0023084A">
      <w:pPr>
        <w:pStyle w:val="ListParagraph"/>
        <w:numPr>
          <w:ilvl w:val="0"/>
          <w:numId w:val="2"/>
        </w:numPr>
      </w:pPr>
      <w:r>
        <w:t>general information: subjects, description, homepage, date created, etc.</w:t>
      </w:r>
    </w:p>
    <w:p w:rsidR="001226A1" w:rsidRDefault="001226A1" w:rsidP="0023084A">
      <w:pPr>
        <w:pStyle w:val="ListParagraph"/>
        <w:numPr>
          <w:ilvl w:val="0"/>
          <w:numId w:val="2"/>
        </w:numPr>
      </w:pPr>
      <w:r>
        <w:t>taxonomic range: Latin names of organisms</w:t>
      </w:r>
      <w:r w:rsidR="00151A44">
        <w:t>, families, etc.</w:t>
      </w:r>
    </w:p>
    <w:p w:rsidR="001226A1" w:rsidRDefault="001226A1" w:rsidP="0023084A">
      <w:pPr>
        <w:pStyle w:val="ListParagraph"/>
        <w:numPr>
          <w:ilvl w:val="0"/>
          <w:numId w:val="2"/>
        </w:numPr>
      </w:pPr>
      <w:r>
        <w:t>knowledge domains</w:t>
      </w:r>
    </w:p>
    <w:p w:rsidR="001226A1" w:rsidRDefault="001226A1" w:rsidP="0023084A">
      <w:pPr>
        <w:pStyle w:val="ListParagraph"/>
        <w:numPr>
          <w:ilvl w:val="0"/>
          <w:numId w:val="2"/>
        </w:numPr>
      </w:pPr>
      <w:r>
        <w:t>subjects</w:t>
      </w:r>
    </w:p>
    <w:p w:rsidR="00151A44" w:rsidRDefault="00151A44" w:rsidP="00151A44">
      <w:pPr>
        <w:pStyle w:val="ListParagraph"/>
        <w:numPr>
          <w:ilvl w:val="0"/>
          <w:numId w:val="2"/>
        </w:numPr>
      </w:pPr>
      <w:r>
        <w:t>related standards: terminology/ontologies/taxonomies, models, formats, schemas, etc.</w:t>
      </w:r>
    </w:p>
    <w:p w:rsidR="00151A44" w:rsidRDefault="00151A44" w:rsidP="00151A44">
      <w:pPr>
        <w:pStyle w:val="ListParagraph"/>
        <w:numPr>
          <w:ilvl w:val="0"/>
          <w:numId w:val="2"/>
        </w:numPr>
      </w:pPr>
      <w:r>
        <w:t>tools: applications supporting or associated with the data</w:t>
      </w:r>
    </w:p>
    <w:p w:rsidR="00151A44" w:rsidRDefault="00151A44" w:rsidP="00151A44">
      <w:pPr>
        <w:pStyle w:val="ListParagraph"/>
        <w:numPr>
          <w:ilvl w:val="0"/>
          <w:numId w:val="2"/>
        </w:numPr>
      </w:pPr>
      <w:r>
        <w:t>related databases</w:t>
      </w:r>
    </w:p>
    <w:p w:rsidR="00151A44" w:rsidRDefault="00151A44" w:rsidP="00151A44">
      <w:pPr>
        <w:pStyle w:val="ListParagraph"/>
        <w:numPr>
          <w:ilvl w:val="0"/>
          <w:numId w:val="2"/>
        </w:numPr>
      </w:pPr>
      <w:r>
        <w:t>credit: maintainer, funding, grants, etc.</w:t>
      </w:r>
    </w:p>
    <w:p w:rsidR="00151A44" w:rsidRDefault="00151A44" w:rsidP="00151A44">
      <w:pPr>
        <w:pStyle w:val="ListParagraph"/>
        <w:numPr>
          <w:ilvl w:val="0"/>
          <w:numId w:val="2"/>
        </w:numPr>
      </w:pPr>
      <w:r>
        <w:t>publications: citations using or describing the data</w:t>
      </w:r>
    </w:p>
    <w:p w:rsidR="0023084A" w:rsidRDefault="00151A44" w:rsidP="00151A44">
      <w:pPr>
        <w:pStyle w:val="ListParagraph"/>
        <w:numPr>
          <w:ilvl w:val="0"/>
          <w:numId w:val="2"/>
        </w:numPr>
      </w:pPr>
      <w:r>
        <w:t>policies</w:t>
      </w:r>
      <w:r w:rsidR="001226A1">
        <w:t>:</w:t>
      </w:r>
      <w:r>
        <w:t xml:space="preserve"> pertaining to use or imp</w:t>
      </w:r>
      <w:r w:rsidR="00B027F8">
        <w:t>l</w:t>
      </w:r>
      <w:r>
        <w:t>ementation</w:t>
      </w:r>
      <w:r w:rsidR="001226A1">
        <w:t xml:space="preserve"> </w:t>
      </w:r>
    </w:p>
    <w:p w:rsidR="0023084A" w:rsidRPr="00487D62" w:rsidRDefault="0023084A" w:rsidP="0023084A">
      <w:r>
        <w:t xml:space="preserve">A sample citation is also provided showing how to cite the </w:t>
      </w:r>
      <w:proofErr w:type="spellStart"/>
      <w:r w:rsidR="001226A1">
        <w:t>FAIRsharing</w:t>
      </w:r>
      <w:proofErr w:type="spellEnd"/>
      <w:r>
        <w:t xml:space="preserve"> record</w:t>
      </w:r>
      <w:r w:rsidR="001226A1">
        <w:t xml:space="preserve"> and key publication.</w:t>
      </w:r>
    </w:p>
    <w:p w:rsidR="00AD465C" w:rsidRPr="00256C52" w:rsidRDefault="00AD465C" w:rsidP="00487D62">
      <w:pPr>
        <w:rPr>
          <w:rFonts w:cstheme="minorHAnsi"/>
        </w:rPr>
      </w:pPr>
    </w:p>
    <w:p w:rsidR="00256C52" w:rsidRDefault="00151A44" w:rsidP="00487D62">
      <w:pPr>
        <w:rPr>
          <w:b/>
          <w:bCs/>
          <w:sz w:val="28"/>
          <w:szCs w:val="28"/>
        </w:rPr>
      </w:pPr>
      <w:r>
        <w:rPr>
          <w:noProof/>
        </w:rPr>
        <w:lastRenderedPageBreak/>
        <w:drawing>
          <wp:inline distT="0" distB="0" distL="0" distR="0" wp14:anchorId="3F17E0D6" wp14:editId="67CB48BA">
            <wp:extent cx="6184900" cy="5334000"/>
            <wp:effectExtent l="114300" t="133350" r="120650" b="133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7886" cy="5345199"/>
                    </a:xfrm>
                    <a:prstGeom prst="rect">
                      <a:avLst/>
                    </a:prstGeom>
                    <a:effectLst>
                      <a:outerShdw blurRad="63500" sx="102000" sy="102000" algn="ctr" rotWithShape="0">
                        <a:prstClr val="black">
                          <a:alpha val="40000"/>
                        </a:prstClr>
                      </a:outerShdw>
                    </a:effectLst>
                  </pic:spPr>
                </pic:pic>
              </a:graphicData>
            </a:graphic>
          </wp:inline>
        </w:drawing>
      </w:r>
    </w:p>
    <w:p w:rsidR="0019279F" w:rsidRDefault="0019279F" w:rsidP="00487D62">
      <w:pPr>
        <w:rPr>
          <w:b/>
          <w:bCs/>
          <w:sz w:val="28"/>
          <w:szCs w:val="28"/>
        </w:rPr>
      </w:pPr>
      <w:r>
        <w:rPr>
          <w:noProof/>
        </w:rPr>
        <w:lastRenderedPageBreak/>
        <w:drawing>
          <wp:inline distT="0" distB="0" distL="0" distR="0" wp14:anchorId="06C839AE" wp14:editId="4CBC840C">
            <wp:extent cx="6171795" cy="5495925"/>
            <wp:effectExtent l="114300" t="133350" r="114935" b="1238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07089" cy="5527354"/>
                    </a:xfrm>
                    <a:prstGeom prst="rect">
                      <a:avLst/>
                    </a:prstGeom>
                    <a:effectLst>
                      <a:outerShdw blurRad="63500" sx="102000" sy="102000" algn="ctr" rotWithShape="0">
                        <a:prstClr val="black">
                          <a:alpha val="40000"/>
                        </a:prstClr>
                      </a:outerShdw>
                    </a:effectLst>
                  </pic:spPr>
                </pic:pic>
              </a:graphicData>
            </a:graphic>
          </wp:inline>
        </w:drawing>
      </w:r>
    </w:p>
    <w:p w:rsidR="00D27E1B" w:rsidRDefault="00D27E1B" w:rsidP="00487D62">
      <w:pPr>
        <w:rPr>
          <w:b/>
          <w:bCs/>
          <w:sz w:val="28"/>
          <w:szCs w:val="28"/>
        </w:rPr>
      </w:pPr>
    </w:p>
    <w:p w:rsidR="00D27E1B" w:rsidRDefault="00D27E1B" w:rsidP="00487D62">
      <w:pPr>
        <w:rPr>
          <w:b/>
          <w:bCs/>
          <w:sz w:val="28"/>
          <w:szCs w:val="28"/>
        </w:rPr>
      </w:pPr>
    </w:p>
    <w:p w:rsidR="00D27E1B" w:rsidRDefault="00D27E1B" w:rsidP="00487D62">
      <w:pPr>
        <w:rPr>
          <w:b/>
          <w:bCs/>
          <w:sz w:val="28"/>
          <w:szCs w:val="28"/>
        </w:rPr>
      </w:pPr>
    </w:p>
    <w:p w:rsidR="00D27E1B" w:rsidRDefault="00D27E1B" w:rsidP="00487D62">
      <w:pPr>
        <w:rPr>
          <w:b/>
          <w:bCs/>
          <w:sz w:val="28"/>
          <w:szCs w:val="28"/>
        </w:rPr>
      </w:pPr>
    </w:p>
    <w:p w:rsidR="00D27E1B" w:rsidRDefault="00D27E1B" w:rsidP="00487D62">
      <w:pPr>
        <w:rPr>
          <w:b/>
          <w:bCs/>
          <w:sz w:val="28"/>
          <w:szCs w:val="28"/>
        </w:rPr>
      </w:pPr>
    </w:p>
    <w:p w:rsidR="00D27E1B" w:rsidRDefault="00D27E1B" w:rsidP="00487D62">
      <w:pPr>
        <w:rPr>
          <w:b/>
          <w:bCs/>
          <w:sz w:val="28"/>
          <w:szCs w:val="28"/>
        </w:rPr>
      </w:pPr>
    </w:p>
    <w:p w:rsidR="00D27E1B" w:rsidRDefault="00D27E1B" w:rsidP="00487D62">
      <w:pPr>
        <w:rPr>
          <w:b/>
          <w:bCs/>
          <w:sz w:val="28"/>
          <w:szCs w:val="28"/>
        </w:rPr>
      </w:pPr>
    </w:p>
    <w:p w:rsidR="00D27E1B" w:rsidRDefault="00F671D8" w:rsidP="00F671D8">
      <w:pPr>
        <w:pStyle w:val="Heading1"/>
      </w:pPr>
      <w:r>
        <w:lastRenderedPageBreak/>
        <w:t>Other resources</w:t>
      </w:r>
    </w:p>
    <w:p w:rsidR="00D55BA3" w:rsidRPr="00D55BA3" w:rsidRDefault="00D55BA3" w:rsidP="00D55BA3"/>
    <w:p w:rsidR="00F671D8" w:rsidRDefault="00F671D8" w:rsidP="00F671D8">
      <w:pPr>
        <w:rPr>
          <w:b/>
          <w:bCs/>
          <w:sz w:val="28"/>
          <w:szCs w:val="28"/>
        </w:rPr>
      </w:pPr>
      <w:r>
        <w:rPr>
          <w:b/>
          <w:bCs/>
          <w:sz w:val="28"/>
          <w:szCs w:val="28"/>
        </w:rPr>
        <w:t>Journal publisher recommendations</w:t>
      </w:r>
    </w:p>
    <w:p w:rsidR="00F671D8" w:rsidRPr="00D55BA3" w:rsidRDefault="00F671D8" w:rsidP="00F671D8">
      <w:pPr>
        <w:rPr>
          <w:rFonts w:cstheme="minorHAnsi"/>
          <w:color w:val="24292E"/>
        </w:rPr>
      </w:pPr>
      <w:r w:rsidRPr="00D55BA3">
        <w:rPr>
          <w:rFonts w:cstheme="minorHAnsi"/>
          <w:color w:val="24292E"/>
        </w:rPr>
        <w:t>Some lists of recommended research data repositories from major academic publishers:</w:t>
      </w:r>
    </w:p>
    <w:p w:rsidR="00F671D8" w:rsidRPr="00D55BA3" w:rsidRDefault="00F671D8" w:rsidP="00F671D8">
      <w:pPr>
        <w:numPr>
          <w:ilvl w:val="0"/>
          <w:numId w:val="3"/>
        </w:numPr>
        <w:shd w:val="clear" w:color="auto" w:fill="FFFFFF"/>
        <w:spacing w:before="100" w:beforeAutospacing="1" w:after="100" w:afterAutospacing="1" w:line="240" w:lineRule="auto"/>
        <w:rPr>
          <w:rFonts w:cstheme="minorHAnsi"/>
          <w:color w:val="24292E"/>
        </w:rPr>
      </w:pPr>
      <w:r w:rsidRPr="00D55BA3">
        <w:rPr>
          <w:rFonts w:cstheme="minorHAnsi"/>
          <w:color w:val="24292E"/>
        </w:rPr>
        <w:t>Springer Nature/BioMed Central: </w:t>
      </w:r>
      <w:hyperlink r:id="rId11" w:history="1">
        <w:r w:rsidRPr="00D55BA3">
          <w:rPr>
            <w:rStyle w:val="Hyperlink"/>
            <w:rFonts w:cstheme="minorHAnsi"/>
          </w:rPr>
          <w:t>https://www.springernature.com/gp/authors/research-data-policy/repositories/12327124</w:t>
        </w:r>
      </w:hyperlink>
    </w:p>
    <w:p w:rsidR="00F671D8" w:rsidRPr="00D55BA3" w:rsidRDefault="00F671D8" w:rsidP="00F671D8">
      <w:pPr>
        <w:numPr>
          <w:ilvl w:val="0"/>
          <w:numId w:val="3"/>
        </w:numPr>
        <w:shd w:val="clear" w:color="auto" w:fill="FFFFFF"/>
        <w:spacing w:before="60" w:after="100" w:afterAutospacing="1" w:line="240" w:lineRule="auto"/>
        <w:rPr>
          <w:rFonts w:cstheme="minorHAnsi"/>
          <w:color w:val="24292E"/>
        </w:rPr>
      </w:pPr>
      <w:r w:rsidRPr="00D55BA3">
        <w:rPr>
          <w:rFonts w:cstheme="minorHAnsi"/>
          <w:color w:val="24292E"/>
        </w:rPr>
        <w:t>Nature Scientific Data: </w:t>
      </w:r>
      <w:hyperlink r:id="rId12" w:history="1">
        <w:r w:rsidRPr="00D55BA3">
          <w:rPr>
            <w:rStyle w:val="Hyperlink"/>
            <w:rFonts w:cstheme="minorHAnsi"/>
          </w:rPr>
          <w:t>https://www.nature.com/sdata/policies/repositories</w:t>
        </w:r>
      </w:hyperlink>
    </w:p>
    <w:p w:rsidR="00F671D8" w:rsidRPr="00D55BA3" w:rsidRDefault="00F671D8" w:rsidP="00F671D8">
      <w:pPr>
        <w:numPr>
          <w:ilvl w:val="0"/>
          <w:numId w:val="3"/>
        </w:numPr>
        <w:shd w:val="clear" w:color="auto" w:fill="FFFFFF"/>
        <w:spacing w:before="60" w:after="100" w:afterAutospacing="1" w:line="240" w:lineRule="auto"/>
        <w:rPr>
          <w:rFonts w:cstheme="minorHAnsi"/>
          <w:color w:val="24292E"/>
        </w:rPr>
      </w:pPr>
      <w:r w:rsidRPr="00D55BA3">
        <w:rPr>
          <w:rFonts w:cstheme="minorHAnsi"/>
          <w:color w:val="24292E"/>
        </w:rPr>
        <w:t>Elsevier: </w:t>
      </w:r>
      <w:hyperlink r:id="rId13" w:anchor="repositories" w:history="1">
        <w:r w:rsidRPr="00D55BA3">
          <w:rPr>
            <w:rStyle w:val="Hyperlink"/>
            <w:rFonts w:cstheme="minorHAnsi"/>
          </w:rPr>
          <w:t>https://www.elsevier.com/authors/author-resources/research-data/data-base-linking#repositories</w:t>
        </w:r>
      </w:hyperlink>
    </w:p>
    <w:p w:rsidR="00F671D8" w:rsidRPr="00D55BA3" w:rsidRDefault="00F671D8" w:rsidP="00F671D8">
      <w:pPr>
        <w:numPr>
          <w:ilvl w:val="0"/>
          <w:numId w:val="3"/>
        </w:numPr>
        <w:shd w:val="clear" w:color="auto" w:fill="FFFFFF"/>
        <w:spacing w:before="60" w:after="100" w:afterAutospacing="1" w:line="240" w:lineRule="auto"/>
        <w:rPr>
          <w:rFonts w:cstheme="minorHAnsi"/>
          <w:color w:val="24292E"/>
        </w:rPr>
      </w:pPr>
      <w:proofErr w:type="spellStart"/>
      <w:r w:rsidRPr="00D55BA3">
        <w:rPr>
          <w:rFonts w:cstheme="minorHAnsi"/>
          <w:color w:val="24292E"/>
        </w:rPr>
        <w:t>DataONE</w:t>
      </w:r>
      <w:proofErr w:type="spellEnd"/>
      <w:r w:rsidRPr="00D55BA3">
        <w:rPr>
          <w:rFonts w:cstheme="minorHAnsi"/>
          <w:color w:val="24292E"/>
        </w:rPr>
        <w:t xml:space="preserve"> member repositories: </w:t>
      </w:r>
      <w:hyperlink r:id="rId14" w:history="1">
        <w:r w:rsidRPr="00D55BA3">
          <w:rPr>
            <w:rStyle w:val="Hyperlink"/>
            <w:rFonts w:cstheme="minorHAnsi"/>
          </w:rPr>
          <w:t>https://www.dataone.org/network/</w:t>
        </w:r>
      </w:hyperlink>
    </w:p>
    <w:p w:rsidR="00F671D8" w:rsidRPr="00D55BA3" w:rsidRDefault="00F671D8" w:rsidP="00F671D8">
      <w:pPr>
        <w:numPr>
          <w:ilvl w:val="0"/>
          <w:numId w:val="3"/>
        </w:numPr>
        <w:shd w:val="clear" w:color="auto" w:fill="FFFFFF"/>
        <w:spacing w:before="60" w:after="100" w:afterAutospacing="1" w:line="240" w:lineRule="auto"/>
        <w:rPr>
          <w:rFonts w:cstheme="minorHAnsi"/>
          <w:color w:val="24292E"/>
        </w:rPr>
      </w:pPr>
      <w:proofErr w:type="spellStart"/>
      <w:r w:rsidRPr="00D55BA3">
        <w:rPr>
          <w:rFonts w:cstheme="minorHAnsi"/>
          <w:color w:val="24292E"/>
        </w:rPr>
        <w:t>PLoS</w:t>
      </w:r>
      <w:proofErr w:type="spellEnd"/>
      <w:r w:rsidRPr="00D55BA3">
        <w:rPr>
          <w:rFonts w:cstheme="minorHAnsi"/>
          <w:color w:val="24292E"/>
        </w:rPr>
        <w:t xml:space="preserve"> ONE: </w:t>
      </w:r>
      <w:hyperlink r:id="rId15" w:history="1">
        <w:r w:rsidRPr="00D55BA3">
          <w:rPr>
            <w:rStyle w:val="Hyperlink"/>
            <w:rFonts w:cstheme="minorHAnsi"/>
          </w:rPr>
          <w:t>https://journals.plos.org/plosone/s/recommended-repositories</w:t>
        </w:r>
      </w:hyperlink>
    </w:p>
    <w:p w:rsidR="00F671D8" w:rsidRDefault="00D55BA3" w:rsidP="00487D62">
      <w:pPr>
        <w:rPr>
          <w:b/>
          <w:bCs/>
          <w:sz w:val="28"/>
          <w:szCs w:val="28"/>
        </w:rPr>
      </w:pPr>
      <w:r>
        <w:rPr>
          <w:b/>
          <w:bCs/>
          <w:sz w:val="28"/>
          <w:szCs w:val="28"/>
        </w:rPr>
        <w:t>Repository Finder</w:t>
      </w:r>
    </w:p>
    <w:p w:rsidR="00D55BA3" w:rsidRDefault="00415228" w:rsidP="00487D62">
      <w:pPr>
        <w:rPr>
          <w:rFonts w:cstheme="minorHAnsi"/>
          <w:color w:val="34495E"/>
          <w:shd w:val="clear" w:color="auto" w:fill="FFFFFF"/>
        </w:rPr>
      </w:pPr>
      <w:hyperlink r:id="rId16" w:history="1">
        <w:r w:rsidR="00D55BA3" w:rsidRPr="00D55BA3">
          <w:rPr>
            <w:rStyle w:val="Hyperlink"/>
            <w:rFonts w:cstheme="minorHAnsi"/>
            <w:shd w:val="clear" w:color="auto" w:fill="FFFFFF"/>
          </w:rPr>
          <w:t>Repository Finder</w:t>
        </w:r>
      </w:hyperlink>
      <w:r w:rsidR="00D55BA3" w:rsidRPr="00D55BA3">
        <w:rPr>
          <w:rFonts w:cstheme="minorHAnsi"/>
          <w:color w:val="34495E"/>
          <w:shd w:val="clear" w:color="auto" w:fill="FFFFFF"/>
        </w:rPr>
        <w:t>, a pilot project of the </w:t>
      </w:r>
      <w:hyperlink r:id="rId17" w:history="1">
        <w:r w:rsidR="00D55BA3" w:rsidRPr="00083C7F">
          <w:rPr>
            <w:rStyle w:val="Hyperlink"/>
            <w:rFonts w:cstheme="minorHAnsi"/>
            <w:color w:val="2E74B5" w:themeColor="accent5" w:themeShade="BF"/>
            <w:shd w:val="clear" w:color="auto" w:fill="FFFFFF"/>
          </w:rPr>
          <w:t>Enabling FAIR Data Project</w:t>
        </w:r>
      </w:hyperlink>
      <w:r w:rsidR="00D55BA3" w:rsidRPr="00D55BA3">
        <w:rPr>
          <w:rFonts w:cstheme="minorHAnsi"/>
          <w:color w:val="34495E"/>
          <w:shd w:val="clear" w:color="auto" w:fill="FFFFFF"/>
        </w:rPr>
        <w:t xml:space="preserve"> led by the American Geophysical Union (AGU) in partnership with </w:t>
      </w:r>
      <w:proofErr w:type="spellStart"/>
      <w:r w:rsidR="00D55BA3" w:rsidRPr="00D55BA3">
        <w:rPr>
          <w:rFonts w:cstheme="minorHAnsi"/>
          <w:color w:val="34495E"/>
          <w:shd w:val="clear" w:color="auto" w:fill="FFFFFF"/>
        </w:rPr>
        <w:t>DataCite</w:t>
      </w:r>
      <w:proofErr w:type="spellEnd"/>
      <w:r w:rsidR="00D55BA3" w:rsidRPr="00D55BA3">
        <w:rPr>
          <w:rFonts w:cstheme="minorHAnsi"/>
          <w:color w:val="34495E"/>
          <w:shd w:val="clear" w:color="auto" w:fill="FFFFFF"/>
        </w:rPr>
        <w:t xml:space="preserve"> and the Earth, space and environment sciences community, can help you find an appropriate repository to deposit your research data. The tool is hosted by </w:t>
      </w:r>
      <w:proofErr w:type="spellStart"/>
      <w:r w:rsidR="00D55BA3" w:rsidRPr="00D55BA3">
        <w:rPr>
          <w:rFonts w:cstheme="minorHAnsi"/>
          <w:color w:val="34495E"/>
          <w:shd w:val="clear" w:color="auto" w:fill="FFFFFF"/>
        </w:rPr>
        <w:t>DataCite</w:t>
      </w:r>
      <w:proofErr w:type="spellEnd"/>
      <w:r w:rsidR="00D55BA3" w:rsidRPr="00D55BA3">
        <w:rPr>
          <w:rFonts w:cstheme="minorHAnsi"/>
          <w:color w:val="34495E"/>
          <w:shd w:val="clear" w:color="auto" w:fill="FFFFFF"/>
        </w:rPr>
        <w:t xml:space="preserve"> and queries the re3data registry of research data repositories.</w:t>
      </w:r>
    </w:p>
    <w:p w:rsidR="00C0483D" w:rsidRPr="00C0483D" w:rsidRDefault="00C0483D" w:rsidP="00487D62">
      <w:pPr>
        <w:rPr>
          <w:rFonts w:cstheme="minorHAnsi"/>
          <w:b/>
          <w:bCs/>
          <w:sz w:val="28"/>
          <w:szCs w:val="28"/>
          <w:shd w:val="clear" w:color="auto" w:fill="FFFFFF"/>
        </w:rPr>
      </w:pPr>
      <w:proofErr w:type="spellStart"/>
      <w:r w:rsidRPr="00C0483D">
        <w:rPr>
          <w:rFonts w:cstheme="minorHAnsi"/>
          <w:b/>
          <w:bCs/>
          <w:sz w:val="28"/>
          <w:szCs w:val="28"/>
          <w:shd w:val="clear" w:color="auto" w:fill="FFFFFF"/>
        </w:rPr>
        <w:t>DataSeer</w:t>
      </w:r>
      <w:proofErr w:type="spellEnd"/>
    </w:p>
    <w:p w:rsidR="00C0483D" w:rsidRDefault="00345BA8" w:rsidP="00487D62">
      <w:pPr>
        <w:rPr>
          <w:rFonts w:cstheme="minorHAnsi"/>
          <w:color w:val="34495E"/>
          <w:shd w:val="clear" w:color="auto" w:fill="FFFFFF"/>
        </w:rPr>
      </w:pPr>
      <w:r>
        <w:rPr>
          <w:rFonts w:cstheme="minorHAnsi"/>
          <w:color w:val="34495E"/>
          <w:shd w:val="clear" w:color="auto" w:fill="FFFFFF"/>
        </w:rPr>
        <w:t xml:space="preserve">Designed primarily for journal publisher and funder use cases, </w:t>
      </w:r>
      <w:hyperlink r:id="rId18" w:history="1">
        <w:proofErr w:type="spellStart"/>
        <w:r w:rsidR="00C0483D" w:rsidRPr="00345BA8">
          <w:rPr>
            <w:rStyle w:val="Hyperlink"/>
            <w:rFonts w:cstheme="minorHAnsi"/>
            <w:shd w:val="clear" w:color="auto" w:fill="FFFFFF"/>
          </w:rPr>
          <w:t>DataSeer</w:t>
        </w:r>
        <w:proofErr w:type="spellEnd"/>
      </w:hyperlink>
      <w:r w:rsidR="00C0483D">
        <w:rPr>
          <w:rFonts w:cstheme="minorHAnsi"/>
          <w:color w:val="34495E"/>
          <w:shd w:val="clear" w:color="auto" w:fill="FFFFFF"/>
        </w:rPr>
        <w:t xml:space="preserve"> uses</w:t>
      </w:r>
      <w:r>
        <w:rPr>
          <w:rFonts w:cstheme="minorHAnsi"/>
          <w:color w:val="34495E"/>
          <w:shd w:val="clear" w:color="auto" w:fill="FFFFFF"/>
        </w:rPr>
        <w:t xml:space="preserve"> Natural Language Processing (NLP) on an uploaded manuscript to a suggest which datasets from the article should be shared, what format they should be in, and which repository is most suitable.</w:t>
      </w:r>
    </w:p>
    <w:p w:rsidR="00C135B0" w:rsidRPr="00C135B0" w:rsidRDefault="00C135B0" w:rsidP="00C135B0">
      <w:pPr>
        <w:pStyle w:val="Heading1"/>
        <w:rPr>
          <w:rFonts w:asciiTheme="minorHAnsi" w:hAnsiTheme="minorHAnsi" w:cstheme="minorHAnsi"/>
          <w:b/>
          <w:bCs/>
          <w:color w:val="auto"/>
          <w:sz w:val="28"/>
          <w:szCs w:val="28"/>
        </w:rPr>
      </w:pPr>
      <w:proofErr w:type="spellStart"/>
      <w:r w:rsidRPr="00C135B0">
        <w:rPr>
          <w:rFonts w:asciiTheme="minorHAnsi" w:hAnsiTheme="minorHAnsi" w:cstheme="minorHAnsi"/>
          <w:b/>
          <w:bCs/>
          <w:color w:val="auto"/>
          <w:sz w:val="28"/>
          <w:szCs w:val="28"/>
        </w:rPr>
        <w:t>OpenDOAR</w:t>
      </w:r>
      <w:proofErr w:type="spellEnd"/>
    </w:p>
    <w:p w:rsidR="00C135B0" w:rsidRDefault="00415228" w:rsidP="00C135B0">
      <w:pPr>
        <w:pStyle w:val="Heading1"/>
        <w:rPr>
          <w:rFonts w:asciiTheme="minorHAnsi" w:hAnsiTheme="minorHAnsi" w:cstheme="minorHAnsi"/>
          <w:color w:val="auto"/>
          <w:sz w:val="22"/>
          <w:szCs w:val="22"/>
        </w:rPr>
      </w:pPr>
      <w:hyperlink r:id="rId19" w:history="1">
        <w:proofErr w:type="spellStart"/>
        <w:r w:rsidR="00C135B0" w:rsidRPr="00C135B0">
          <w:rPr>
            <w:rStyle w:val="Hyperlink"/>
            <w:rFonts w:asciiTheme="minorHAnsi" w:hAnsiTheme="minorHAnsi" w:cstheme="minorHAnsi"/>
            <w:sz w:val="22"/>
            <w:szCs w:val="22"/>
          </w:rPr>
          <w:t>OpenDOAR</w:t>
        </w:r>
        <w:proofErr w:type="spellEnd"/>
      </w:hyperlink>
      <w:r w:rsidR="00C135B0" w:rsidRPr="00083C7F">
        <w:rPr>
          <w:rFonts w:asciiTheme="minorHAnsi" w:hAnsiTheme="minorHAnsi" w:cstheme="minorHAnsi"/>
          <w:color w:val="auto"/>
          <w:sz w:val="22"/>
          <w:szCs w:val="22"/>
        </w:rPr>
        <w:t xml:space="preserve"> is the quality-assured, global Directory of Open Access Repositories</w:t>
      </w:r>
      <w:r w:rsidR="00C135B0">
        <w:rPr>
          <w:rFonts w:asciiTheme="minorHAnsi" w:hAnsiTheme="minorHAnsi" w:cstheme="minorHAnsi"/>
          <w:color w:val="auto"/>
          <w:sz w:val="22"/>
          <w:szCs w:val="22"/>
        </w:rPr>
        <w:t xml:space="preserve"> </w:t>
      </w:r>
      <w:r w:rsidR="00C135B0" w:rsidRPr="00083C7F">
        <w:rPr>
          <w:rFonts w:asciiTheme="minorHAnsi" w:hAnsiTheme="minorHAnsi" w:cstheme="minorHAnsi"/>
          <w:color w:val="auto"/>
          <w:sz w:val="22"/>
          <w:szCs w:val="22"/>
        </w:rPr>
        <w:t xml:space="preserve">that provide free, open access to academic outputs and resources. Each repository record within </w:t>
      </w:r>
      <w:proofErr w:type="spellStart"/>
      <w:r w:rsidR="00C135B0" w:rsidRPr="00083C7F">
        <w:rPr>
          <w:rFonts w:asciiTheme="minorHAnsi" w:hAnsiTheme="minorHAnsi" w:cstheme="minorHAnsi"/>
          <w:color w:val="auto"/>
          <w:sz w:val="22"/>
          <w:szCs w:val="22"/>
        </w:rPr>
        <w:t>OpenDOAR</w:t>
      </w:r>
      <w:proofErr w:type="spellEnd"/>
      <w:r w:rsidR="00C135B0" w:rsidRPr="00083C7F">
        <w:rPr>
          <w:rFonts w:asciiTheme="minorHAnsi" w:hAnsiTheme="minorHAnsi" w:cstheme="minorHAnsi"/>
          <w:color w:val="auto"/>
          <w:sz w:val="22"/>
          <w:szCs w:val="22"/>
        </w:rPr>
        <w:t xml:space="preserve"> </w:t>
      </w:r>
      <w:r w:rsidR="00C135B0">
        <w:rPr>
          <w:rFonts w:asciiTheme="minorHAnsi" w:hAnsiTheme="minorHAnsi" w:cstheme="minorHAnsi"/>
          <w:color w:val="auto"/>
          <w:sz w:val="22"/>
          <w:szCs w:val="22"/>
        </w:rPr>
        <w:t>is</w:t>
      </w:r>
      <w:r w:rsidR="00C135B0" w:rsidRPr="00083C7F">
        <w:rPr>
          <w:rFonts w:asciiTheme="minorHAnsi" w:hAnsiTheme="minorHAnsi" w:cstheme="minorHAnsi"/>
          <w:color w:val="auto"/>
          <w:sz w:val="22"/>
          <w:szCs w:val="22"/>
        </w:rPr>
        <w:t xml:space="preserve"> </w:t>
      </w:r>
      <w:r w:rsidR="00C135B0">
        <w:rPr>
          <w:rFonts w:asciiTheme="minorHAnsi" w:hAnsiTheme="minorHAnsi" w:cstheme="minorHAnsi"/>
          <w:color w:val="auto"/>
          <w:sz w:val="22"/>
          <w:szCs w:val="22"/>
        </w:rPr>
        <w:t>curated</w:t>
      </w:r>
      <w:r w:rsidR="00C135B0" w:rsidRPr="00083C7F">
        <w:rPr>
          <w:rFonts w:asciiTheme="minorHAnsi" w:hAnsiTheme="minorHAnsi" w:cstheme="minorHAnsi"/>
          <w:color w:val="auto"/>
          <w:sz w:val="22"/>
          <w:szCs w:val="22"/>
        </w:rPr>
        <w:t xml:space="preserve"> by </w:t>
      </w:r>
      <w:r w:rsidR="00C135B0">
        <w:rPr>
          <w:rFonts w:asciiTheme="minorHAnsi" w:hAnsiTheme="minorHAnsi" w:cstheme="minorHAnsi"/>
          <w:color w:val="auto"/>
          <w:sz w:val="22"/>
          <w:szCs w:val="22"/>
        </w:rPr>
        <w:t>an</w:t>
      </w:r>
      <w:r w:rsidR="00C135B0" w:rsidRPr="00083C7F">
        <w:rPr>
          <w:rFonts w:asciiTheme="minorHAnsi" w:hAnsiTheme="minorHAnsi" w:cstheme="minorHAnsi"/>
          <w:color w:val="auto"/>
          <w:sz w:val="22"/>
          <w:szCs w:val="22"/>
        </w:rPr>
        <w:t xml:space="preserve"> editorial team to offer a trusted service for the community.</w:t>
      </w:r>
      <w:r w:rsidR="00C135B0">
        <w:rPr>
          <w:rFonts w:asciiTheme="minorHAnsi" w:hAnsiTheme="minorHAnsi" w:cstheme="minorHAnsi"/>
          <w:color w:val="auto"/>
          <w:sz w:val="22"/>
          <w:szCs w:val="22"/>
        </w:rPr>
        <w:t xml:space="preserve"> Criteria for listing include open access worldwide without fees, registration or logins. A variety of academic content types are included, e.g.</w:t>
      </w:r>
      <w:r w:rsidR="00C135B0" w:rsidRPr="004A026B">
        <w:t xml:space="preserve"> </w:t>
      </w:r>
      <w:r w:rsidR="00C135B0" w:rsidRPr="004A026B">
        <w:rPr>
          <w:rFonts w:asciiTheme="minorHAnsi" w:hAnsiTheme="minorHAnsi" w:cstheme="minorHAnsi"/>
          <w:color w:val="auto"/>
          <w:sz w:val="22"/>
          <w:szCs w:val="22"/>
        </w:rPr>
        <w:t>journal articles, theses/ dissertations, reports, working papers, conference proceedings, books/ book chapter) and/or academic resources with sufficient metadata or documentation to make the material re-usable (e.g. archival material, datasets, software, images, videos, learning material)</w:t>
      </w:r>
      <w:r w:rsidR="00C135B0">
        <w:rPr>
          <w:rFonts w:asciiTheme="minorHAnsi" w:hAnsiTheme="minorHAnsi" w:cstheme="minorHAnsi"/>
          <w:color w:val="auto"/>
          <w:sz w:val="22"/>
          <w:szCs w:val="22"/>
        </w:rPr>
        <w:t>.</w:t>
      </w:r>
    </w:p>
    <w:p w:rsidR="00C135B0" w:rsidRDefault="00C135B0" w:rsidP="00C135B0"/>
    <w:p w:rsidR="00D27E1B" w:rsidRDefault="00D55BA3" w:rsidP="00487D62">
      <w:pPr>
        <w:rPr>
          <w:b/>
          <w:bCs/>
          <w:sz w:val="28"/>
          <w:szCs w:val="28"/>
        </w:rPr>
      </w:pPr>
      <w:r>
        <w:rPr>
          <w:b/>
          <w:bCs/>
          <w:sz w:val="28"/>
          <w:szCs w:val="28"/>
        </w:rPr>
        <w:t xml:space="preserve">NAL selected list of domain-specific repositories </w:t>
      </w:r>
      <w:r w:rsidRPr="00970049">
        <w:t>[in progress]</w:t>
      </w:r>
    </w:p>
    <w:p w:rsidR="00D55BA3" w:rsidRPr="00D55BA3" w:rsidRDefault="00D55BA3" w:rsidP="00487D62"/>
    <w:sectPr w:rsidR="00D55BA3" w:rsidRPr="00D55BA3" w:rsidSect="00EE3A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228" w:rsidRDefault="00415228" w:rsidP="007543C2">
      <w:pPr>
        <w:spacing w:after="0" w:line="240" w:lineRule="auto"/>
      </w:pPr>
      <w:r>
        <w:separator/>
      </w:r>
    </w:p>
  </w:endnote>
  <w:endnote w:type="continuationSeparator" w:id="0">
    <w:p w:rsidR="00415228" w:rsidRDefault="00415228" w:rsidP="00754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228" w:rsidRDefault="00415228" w:rsidP="007543C2">
      <w:pPr>
        <w:spacing w:after="0" w:line="240" w:lineRule="auto"/>
      </w:pPr>
      <w:r>
        <w:separator/>
      </w:r>
    </w:p>
  </w:footnote>
  <w:footnote w:type="continuationSeparator" w:id="0">
    <w:p w:rsidR="00415228" w:rsidRDefault="00415228" w:rsidP="007543C2">
      <w:pPr>
        <w:spacing w:after="0" w:line="240" w:lineRule="auto"/>
      </w:pPr>
      <w:r>
        <w:continuationSeparator/>
      </w:r>
    </w:p>
  </w:footnote>
  <w:footnote w:id="1">
    <w:p w:rsidR="007543C2" w:rsidRDefault="007543C2">
      <w:pPr>
        <w:pStyle w:val="FootnoteText"/>
      </w:pPr>
      <w:r>
        <w:rPr>
          <w:rStyle w:val="FootnoteReference"/>
        </w:rPr>
        <w:footnoteRef/>
      </w:r>
      <w:r>
        <w:t xml:space="preserve"> Note this does not refer to data/metadata standards supported </w:t>
      </w:r>
      <w:r w:rsidR="00C61407">
        <w:t>by</w:t>
      </w:r>
      <w:r>
        <w:t xml:space="preserve"> the repository.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59B6"/>
    <w:multiLevelType w:val="hybridMultilevel"/>
    <w:tmpl w:val="2D64E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C21B6F"/>
    <w:multiLevelType w:val="hybridMultilevel"/>
    <w:tmpl w:val="62721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D87D97"/>
    <w:multiLevelType w:val="multilevel"/>
    <w:tmpl w:val="DF6C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03"/>
    <w:rsid w:val="00083C7F"/>
    <w:rsid w:val="001226A1"/>
    <w:rsid w:val="001500AB"/>
    <w:rsid w:val="00151A44"/>
    <w:rsid w:val="00165867"/>
    <w:rsid w:val="0019279F"/>
    <w:rsid w:val="001C644E"/>
    <w:rsid w:val="001D3A55"/>
    <w:rsid w:val="0023084A"/>
    <w:rsid w:val="00234B19"/>
    <w:rsid w:val="00247FCD"/>
    <w:rsid w:val="00256C52"/>
    <w:rsid w:val="002B6F53"/>
    <w:rsid w:val="002F7FD8"/>
    <w:rsid w:val="00345BA8"/>
    <w:rsid w:val="00415228"/>
    <w:rsid w:val="00463A2B"/>
    <w:rsid w:val="00487D62"/>
    <w:rsid w:val="004A026B"/>
    <w:rsid w:val="004A4D4E"/>
    <w:rsid w:val="004C52C9"/>
    <w:rsid w:val="004D6C63"/>
    <w:rsid w:val="004E7903"/>
    <w:rsid w:val="004F065F"/>
    <w:rsid w:val="00537467"/>
    <w:rsid w:val="00547C13"/>
    <w:rsid w:val="00550A5F"/>
    <w:rsid w:val="00620C7B"/>
    <w:rsid w:val="00625FE5"/>
    <w:rsid w:val="006747DB"/>
    <w:rsid w:val="00691E86"/>
    <w:rsid w:val="007543C2"/>
    <w:rsid w:val="007D5DB8"/>
    <w:rsid w:val="0083357A"/>
    <w:rsid w:val="0084085B"/>
    <w:rsid w:val="00871B0E"/>
    <w:rsid w:val="008D5B75"/>
    <w:rsid w:val="008E5939"/>
    <w:rsid w:val="00970049"/>
    <w:rsid w:val="00A12831"/>
    <w:rsid w:val="00A469FD"/>
    <w:rsid w:val="00AD465C"/>
    <w:rsid w:val="00AF4109"/>
    <w:rsid w:val="00B027F8"/>
    <w:rsid w:val="00B15F92"/>
    <w:rsid w:val="00B93592"/>
    <w:rsid w:val="00BE77C2"/>
    <w:rsid w:val="00C0483D"/>
    <w:rsid w:val="00C135B0"/>
    <w:rsid w:val="00C2018A"/>
    <w:rsid w:val="00C61407"/>
    <w:rsid w:val="00CC5FD2"/>
    <w:rsid w:val="00D1263A"/>
    <w:rsid w:val="00D27E1B"/>
    <w:rsid w:val="00D43B3E"/>
    <w:rsid w:val="00D53755"/>
    <w:rsid w:val="00D55BA3"/>
    <w:rsid w:val="00E85F69"/>
    <w:rsid w:val="00E965E8"/>
    <w:rsid w:val="00EA6D90"/>
    <w:rsid w:val="00EE05AC"/>
    <w:rsid w:val="00EE3A79"/>
    <w:rsid w:val="00EE4C1C"/>
    <w:rsid w:val="00F671D8"/>
    <w:rsid w:val="00FD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69724-9716-43FB-B443-A40CDD0B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A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463A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63A2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463A2B"/>
    <w:rPr>
      <w:color w:val="0563C1" w:themeColor="hyperlink"/>
      <w:u w:val="single"/>
    </w:rPr>
  </w:style>
  <w:style w:type="character" w:styleId="UnresolvedMention">
    <w:name w:val="Unresolved Mention"/>
    <w:basedOn w:val="DefaultParagraphFont"/>
    <w:uiPriority w:val="99"/>
    <w:semiHidden/>
    <w:unhideWhenUsed/>
    <w:rsid w:val="00463A2B"/>
    <w:rPr>
      <w:color w:val="605E5C"/>
      <w:shd w:val="clear" w:color="auto" w:fill="E1DFDD"/>
    </w:rPr>
  </w:style>
  <w:style w:type="character" w:customStyle="1" w:styleId="Heading1Char">
    <w:name w:val="Heading 1 Char"/>
    <w:basedOn w:val="DefaultParagraphFont"/>
    <w:link w:val="Heading1"/>
    <w:uiPriority w:val="9"/>
    <w:rsid w:val="00463A2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63A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A2B"/>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2B6F53"/>
    <w:rPr>
      <w:b/>
      <w:bCs/>
    </w:rPr>
  </w:style>
  <w:style w:type="table" w:styleId="TableGrid">
    <w:name w:val="Table Grid"/>
    <w:basedOn w:val="TableNormal"/>
    <w:uiPriority w:val="39"/>
    <w:rsid w:val="00247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4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109"/>
    <w:rPr>
      <w:rFonts w:ascii="Segoe UI" w:hAnsi="Segoe UI" w:cs="Segoe UI"/>
      <w:sz w:val="18"/>
      <w:szCs w:val="18"/>
    </w:rPr>
  </w:style>
  <w:style w:type="paragraph" w:styleId="ListParagraph">
    <w:name w:val="List Paragraph"/>
    <w:basedOn w:val="Normal"/>
    <w:uiPriority w:val="34"/>
    <w:qFormat/>
    <w:rsid w:val="00871B0E"/>
    <w:pPr>
      <w:ind w:left="720"/>
      <w:contextualSpacing/>
    </w:pPr>
  </w:style>
  <w:style w:type="paragraph" w:styleId="FootnoteText">
    <w:name w:val="footnote text"/>
    <w:basedOn w:val="Normal"/>
    <w:link w:val="FootnoteTextChar"/>
    <w:uiPriority w:val="99"/>
    <w:semiHidden/>
    <w:unhideWhenUsed/>
    <w:rsid w:val="007543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43C2"/>
    <w:rPr>
      <w:sz w:val="20"/>
      <w:szCs w:val="20"/>
    </w:rPr>
  </w:style>
  <w:style w:type="character" w:styleId="FootnoteReference">
    <w:name w:val="footnote reference"/>
    <w:basedOn w:val="DefaultParagraphFont"/>
    <w:uiPriority w:val="99"/>
    <w:semiHidden/>
    <w:unhideWhenUsed/>
    <w:rsid w:val="007543C2"/>
    <w:rPr>
      <w:vertAlign w:val="superscript"/>
    </w:rPr>
  </w:style>
  <w:style w:type="paragraph" w:styleId="NormalWeb">
    <w:name w:val="Normal (Web)"/>
    <w:basedOn w:val="Normal"/>
    <w:uiPriority w:val="99"/>
    <w:semiHidden/>
    <w:unhideWhenUsed/>
    <w:rsid w:val="00F671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9665">
      <w:bodyDiv w:val="1"/>
      <w:marLeft w:val="0"/>
      <w:marRight w:val="0"/>
      <w:marTop w:val="0"/>
      <w:marBottom w:val="0"/>
      <w:divBdr>
        <w:top w:val="none" w:sz="0" w:space="0" w:color="auto"/>
        <w:left w:val="none" w:sz="0" w:space="0" w:color="auto"/>
        <w:bottom w:val="none" w:sz="0" w:space="0" w:color="auto"/>
        <w:right w:val="none" w:sz="0" w:space="0" w:color="auto"/>
      </w:divBdr>
      <w:divsChild>
        <w:div w:id="91977427">
          <w:marLeft w:val="0"/>
          <w:marRight w:val="0"/>
          <w:marTop w:val="0"/>
          <w:marBottom w:val="0"/>
          <w:divBdr>
            <w:top w:val="none" w:sz="0" w:space="0" w:color="auto"/>
            <w:left w:val="none" w:sz="0" w:space="0" w:color="auto"/>
            <w:bottom w:val="none" w:sz="0" w:space="0" w:color="auto"/>
            <w:right w:val="none" w:sz="0" w:space="0" w:color="auto"/>
          </w:divBdr>
        </w:div>
        <w:div w:id="751895073">
          <w:marLeft w:val="0"/>
          <w:marRight w:val="0"/>
          <w:marTop w:val="0"/>
          <w:marBottom w:val="0"/>
          <w:divBdr>
            <w:top w:val="none" w:sz="0" w:space="0" w:color="auto"/>
            <w:left w:val="none" w:sz="0" w:space="0" w:color="auto"/>
            <w:bottom w:val="none" w:sz="0" w:space="0" w:color="auto"/>
            <w:right w:val="none" w:sz="0" w:space="0" w:color="auto"/>
          </w:divBdr>
        </w:div>
        <w:div w:id="694305623">
          <w:marLeft w:val="0"/>
          <w:marRight w:val="0"/>
          <w:marTop w:val="0"/>
          <w:marBottom w:val="0"/>
          <w:divBdr>
            <w:top w:val="none" w:sz="0" w:space="0" w:color="auto"/>
            <w:left w:val="none" w:sz="0" w:space="0" w:color="auto"/>
            <w:bottom w:val="none" w:sz="0" w:space="0" w:color="auto"/>
            <w:right w:val="none" w:sz="0" w:space="0" w:color="auto"/>
          </w:divBdr>
        </w:div>
        <w:div w:id="157818570">
          <w:marLeft w:val="0"/>
          <w:marRight w:val="0"/>
          <w:marTop w:val="0"/>
          <w:marBottom w:val="0"/>
          <w:divBdr>
            <w:top w:val="none" w:sz="0" w:space="0" w:color="auto"/>
            <w:left w:val="none" w:sz="0" w:space="0" w:color="auto"/>
            <w:bottom w:val="none" w:sz="0" w:space="0" w:color="auto"/>
            <w:right w:val="none" w:sz="0" w:space="0" w:color="auto"/>
          </w:divBdr>
        </w:div>
        <w:div w:id="870612289">
          <w:marLeft w:val="0"/>
          <w:marRight w:val="0"/>
          <w:marTop w:val="0"/>
          <w:marBottom w:val="0"/>
          <w:divBdr>
            <w:top w:val="none" w:sz="0" w:space="0" w:color="auto"/>
            <w:left w:val="none" w:sz="0" w:space="0" w:color="auto"/>
            <w:bottom w:val="none" w:sz="0" w:space="0" w:color="auto"/>
            <w:right w:val="none" w:sz="0" w:space="0" w:color="auto"/>
          </w:divBdr>
        </w:div>
        <w:div w:id="1575357243">
          <w:marLeft w:val="0"/>
          <w:marRight w:val="0"/>
          <w:marTop w:val="0"/>
          <w:marBottom w:val="0"/>
          <w:divBdr>
            <w:top w:val="none" w:sz="0" w:space="0" w:color="auto"/>
            <w:left w:val="none" w:sz="0" w:space="0" w:color="auto"/>
            <w:bottom w:val="none" w:sz="0" w:space="0" w:color="auto"/>
            <w:right w:val="none" w:sz="0" w:space="0" w:color="auto"/>
          </w:divBdr>
        </w:div>
        <w:div w:id="1727795961">
          <w:marLeft w:val="0"/>
          <w:marRight w:val="0"/>
          <w:marTop w:val="0"/>
          <w:marBottom w:val="0"/>
          <w:divBdr>
            <w:top w:val="none" w:sz="0" w:space="0" w:color="auto"/>
            <w:left w:val="none" w:sz="0" w:space="0" w:color="auto"/>
            <w:bottom w:val="none" w:sz="0" w:space="0" w:color="auto"/>
            <w:right w:val="none" w:sz="0" w:space="0" w:color="auto"/>
          </w:divBdr>
        </w:div>
        <w:div w:id="1480263510">
          <w:marLeft w:val="0"/>
          <w:marRight w:val="0"/>
          <w:marTop w:val="0"/>
          <w:marBottom w:val="0"/>
          <w:divBdr>
            <w:top w:val="none" w:sz="0" w:space="0" w:color="auto"/>
            <w:left w:val="none" w:sz="0" w:space="0" w:color="auto"/>
            <w:bottom w:val="none" w:sz="0" w:space="0" w:color="auto"/>
            <w:right w:val="none" w:sz="0" w:space="0" w:color="auto"/>
          </w:divBdr>
        </w:div>
        <w:div w:id="1836606939">
          <w:marLeft w:val="0"/>
          <w:marRight w:val="0"/>
          <w:marTop w:val="0"/>
          <w:marBottom w:val="0"/>
          <w:divBdr>
            <w:top w:val="none" w:sz="0" w:space="0" w:color="auto"/>
            <w:left w:val="none" w:sz="0" w:space="0" w:color="auto"/>
            <w:bottom w:val="none" w:sz="0" w:space="0" w:color="auto"/>
            <w:right w:val="none" w:sz="0" w:space="0" w:color="auto"/>
          </w:divBdr>
        </w:div>
        <w:div w:id="376710225">
          <w:marLeft w:val="0"/>
          <w:marRight w:val="0"/>
          <w:marTop w:val="0"/>
          <w:marBottom w:val="0"/>
          <w:divBdr>
            <w:top w:val="none" w:sz="0" w:space="0" w:color="auto"/>
            <w:left w:val="none" w:sz="0" w:space="0" w:color="auto"/>
            <w:bottom w:val="none" w:sz="0" w:space="0" w:color="auto"/>
            <w:right w:val="none" w:sz="0" w:space="0" w:color="auto"/>
          </w:divBdr>
        </w:div>
        <w:div w:id="1245995191">
          <w:marLeft w:val="0"/>
          <w:marRight w:val="0"/>
          <w:marTop w:val="0"/>
          <w:marBottom w:val="0"/>
          <w:divBdr>
            <w:top w:val="none" w:sz="0" w:space="0" w:color="auto"/>
            <w:left w:val="none" w:sz="0" w:space="0" w:color="auto"/>
            <w:bottom w:val="none" w:sz="0" w:space="0" w:color="auto"/>
            <w:right w:val="none" w:sz="0" w:space="0" w:color="auto"/>
          </w:divBdr>
        </w:div>
        <w:div w:id="1809128810">
          <w:marLeft w:val="0"/>
          <w:marRight w:val="0"/>
          <w:marTop w:val="0"/>
          <w:marBottom w:val="0"/>
          <w:divBdr>
            <w:top w:val="none" w:sz="0" w:space="0" w:color="auto"/>
            <w:left w:val="none" w:sz="0" w:space="0" w:color="auto"/>
            <w:bottom w:val="none" w:sz="0" w:space="0" w:color="auto"/>
            <w:right w:val="none" w:sz="0" w:space="0" w:color="auto"/>
          </w:divBdr>
        </w:div>
        <w:div w:id="1789810608">
          <w:marLeft w:val="0"/>
          <w:marRight w:val="0"/>
          <w:marTop w:val="0"/>
          <w:marBottom w:val="0"/>
          <w:divBdr>
            <w:top w:val="none" w:sz="0" w:space="0" w:color="auto"/>
            <w:left w:val="none" w:sz="0" w:space="0" w:color="auto"/>
            <w:bottom w:val="none" w:sz="0" w:space="0" w:color="auto"/>
            <w:right w:val="none" w:sz="0" w:space="0" w:color="auto"/>
          </w:divBdr>
        </w:div>
        <w:div w:id="541131872">
          <w:marLeft w:val="0"/>
          <w:marRight w:val="0"/>
          <w:marTop w:val="0"/>
          <w:marBottom w:val="0"/>
          <w:divBdr>
            <w:top w:val="none" w:sz="0" w:space="0" w:color="auto"/>
            <w:left w:val="none" w:sz="0" w:space="0" w:color="auto"/>
            <w:bottom w:val="none" w:sz="0" w:space="0" w:color="auto"/>
            <w:right w:val="none" w:sz="0" w:space="0" w:color="auto"/>
          </w:divBdr>
        </w:div>
        <w:div w:id="1860004963">
          <w:marLeft w:val="0"/>
          <w:marRight w:val="0"/>
          <w:marTop w:val="0"/>
          <w:marBottom w:val="0"/>
          <w:divBdr>
            <w:top w:val="none" w:sz="0" w:space="0" w:color="auto"/>
            <w:left w:val="none" w:sz="0" w:space="0" w:color="auto"/>
            <w:bottom w:val="none" w:sz="0" w:space="0" w:color="auto"/>
            <w:right w:val="none" w:sz="0" w:space="0" w:color="auto"/>
          </w:divBdr>
        </w:div>
        <w:div w:id="1106851611">
          <w:marLeft w:val="0"/>
          <w:marRight w:val="0"/>
          <w:marTop w:val="0"/>
          <w:marBottom w:val="0"/>
          <w:divBdr>
            <w:top w:val="none" w:sz="0" w:space="0" w:color="auto"/>
            <w:left w:val="none" w:sz="0" w:space="0" w:color="auto"/>
            <w:bottom w:val="none" w:sz="0" w:space="0" w:color="auto"/>
            <w:right w:val="none" w:sz="0" w:space="0" w:color="auto"/>
          </w:divBdr>
        </w:div>
        <w:div w:id="279649766">
          <w:marLeft w:val="0"/>
          <w:marRight w:val="0"/>
          <w:marTop w:val="0"/>
          <w:marBottom w:val="0"/>
          <w:divBdr>
            <w:top w:val="none" w:sz="0" w:space="0" w:color="auto"/>
            <w:left w:val="none" w:sz="0" w:space="0" w:color="auto"/>
            <w:bottom w:val="none" w:sz="0" w:space="0" w:color="auto"/>
            <w:right w:val="none" w:sz="0" w:space="0" w:color="auto"/>
          </w:divBdr>
        </w:div>
        <w:div w:id="463618505">
          <w:marLeft w:val="0"/>
          <w:marRight w:val="0"/>
          <w:marTop w:val="0"/>
          <w:marBottom w:val="0"/>
          <w:divBdr>
            <w:top w:val="none" w:sz="0" w:space="0" w:color="auto"/>
            <w:left w:val="none" w:sz="0" w:space="0" w:color="auto"/>
            <w:bottom w:val="none" w:sz="0" w:space="0" w:color="auto"/>
            <w:right w:val="none" w:sz="0" w:space="0" w:color="auto"/>
          </w:divBdr>
        </w:div>
        <w:div w:id="1233127168">
          <w:marLeft w:val="0"/>
          <w:marRight w:val="0"/>
          <w:marTop w:val="0"/>
          <w:marBottom w:val="0"/>
          <w:divBdr>
            <w:top w:val="none" w:sz="0" w:space="0" w:color="auto"/>
            <w:left w:val="none" w:sz="0" w:space="0" w:color="auto"/>
            <w:bottom w:val="none" w:sz="0" w:space="0" w:color="auto"/>
            <w:right w:val="none" w:sz="0" w:space="0" w:color="auto"/>
          </w:divBdr>
        </w:div>
        <w:div w:id="513493090">
          <w:marLeft w:val="0"/>
          <w:marRight w:val="0"/>
          <w:marTop w:val="0"/>
          <w:marBottom w:val="0"/>
          <w:divBdr>
            <w:top w:val="none" w:sz="0" w:space="0" w:color="auto"/>
            <w:left w:val="none" w:sz="0" w:space="0" w:color="auto"/>
            <w:bottom w:val="none" w:sz="0" w:space="0" w:color="auto"/>
            <w:right w:val="none" w:sz="0" w:space="0" w:color="auto"/>
          </w:divBdr>
        </w:div>
        <w:div w:id="2019383311">
          <w:marLeft w:val="0"/>
          <w:marRight w:val="0"/>
          <w:marTop w:val="0"/>
          <w:marBottom w:val="0"/>
          <w:divBdr>
            <w:top w:val="none" w:sz="0" w:space="0" w:color="auto"/>
            <w:left w:val="none" w:sz="0" w:space="0" w:color="auto"/>
            <w:bottom w:val="none" w:sz="0" w:space="0" w:color="auto"/>
            <w:right w:val="none" w:sz="0" w:space="0" w:color="auto"/>
          </w:divBdr>
        </w:div>
        <w:div w:id="1344284652">
          <w:marLeft w:val="0"/>
          <w:marRight w:val="0"/>
          <w:marTop w:val="0"/>
          <w:marBottom w:val="0"/>
          <w:divBdr>
            <w:top w:val="none" w:sz="0" w:space="0" w:color="auto"/>
            <w:left w:val="none" w:sz="0" w:space="0" w:color="auto"/>
            <w:bottom w:val="none" w:sz="0" w:space="0" w:color="auto"/>
            <w:right w:val="none" w:sz="0" w:space="0" w:color="auto"/>
          </w:divBdr>
        </w:div>
        <w:div w:id="312301495">
          <w:marLeft w:val="0"/>
          <w:marRight w:val="0"/>
          <w:marTop w:val="0"/>
          <w:marBottom w:val="0"/>
          <w:divBdr>
            <w:top w:val="none" w:sz="0" w:space="0" w:color="auto"/>
            <w:left w:val="none" w:sz="0" w:space="0" w:color="auto"/>
            <w:bottom w:val="none" w:sz="0" w:space="0" w:color="auto"/>
            <w:right w:val="none" w:sz="0" w:space="0" w:color="auto"/>
          </w:divBdr>
        </w:div>
        <w:div w:id="981736453">
          <w:marLeft w:val="0"/>
          <w:marRight w:val="0"/>
          <w:marTop w:val="0"/>
          <w:marBottom w:val="0"/>
          <w:divBdr>
            <w:top w:val="none" w:sz="0" w:space="0" w:color="auto"/>
            <w:left w:val="none" w:sz="0" w:space="0" w:color="auto"/>
            <w:bottom w:val="none" w:sz="0" w:space="0" w:color="auto"/>
            <w:right w:val="none" w:sz="0" w:space="0" w:color="auto"/>
          </w:divBdr>
        </w:div>
        <w:div w:id="1938514267">
          <w:marLeft w:val="0"/>
          <w:marRight w:val="0"/>
          <w:marTop w:val="0"/>
          <w:marBottom w:val="0"/>
          <w:divBdr>
            <w:top w:val="none" w:sz="0" w:space="0" w:color="auto"/>
            <w:left w:val="none" w:sz="0" w:space="0" w:color="auto"/>
            <w:bottom w:val="none" w:sz="0" w:space="0" w:color="auto"/>
            <w:right w:val="none" w:sz="0" w:space="0" w:color="auto"/>
          </w:divBdr>
        </w:div>
      </w:divsChild>
    </w:div>
    <w:div w:id="106661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lsevier.com/authors/author-resources/research-data/data-base-linking" TargetMode="External"/><Relationship Id="rId18" Type="http://schemas.openxmlformats.org/officeDocument/2006/relationships/hyperlink" Target="https://dataseer.a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ature.com/sdata/policies/repositories" TargetMode="External"/><Relationship Id="rId17" Type="http://schemas.openxmlformats.org/officeDocument/2006/relationships/hyperlink" Target="http://www.copdess.org/enabling-fair-data-project/" TargetMode="External"/><Relationship Id="rId2" Type="http://schemas.openxmlformats.org/officeDocument/2006/relationships/numbering" Target="numbering.xml"/><Relationship Id="rId16" Type="http://schemas.openxmlformats.org/officeDocument/2006/relationships/hyperlink" Target="https://repositoryfinder.datacit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ingernature.com/gp/authors/research-data-policy/repositories/12327124" TargetMode="External"/><Relationship Id="rId5" Type="http://schemas.openxmlformats.org/officeDocument/2006/relationships/webSettings" Target="webSettings.xml"/><Relationship Id="rId15" Type="http://schemas.openxmlformats.org/officeDocument/2006/relationships/hyperlink" Target="https://journals.plos.org/plosone/s/recommended-repositories" TargetMode="External"/><Relationship Id="rId10" Type="http://schemas.openxmlformats.org/officeDocument/2006/relationships/image" Target="media/image3.png"/><Relationship Id="rId19" Type="http://schemas.openxmlformats.org/officeDocument/2006/relationships/hyperlink" Target="https://v2.sherpa.ac.uk/opendo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ataone.org/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CFFFC-BED8-49C2-AF64-CD7DCE98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Sears, Jonathan - ARS</dc:creator>
  <cp:keywords/>
  <dc:description/>
  <cp:lastModifiedBy>Antognoli, Erin</cp:lastModifiedBy>
  <cp:revision>2</cp:revision>
  <dcterms:created xsi:type="dcterms:W3CDTF">2021-01-12T23:00:00Z</dcterms:created>
  <dcterms:modified xsi:type="dcterms:W3CDTF">2021-01-12T23:00:00Z</dcterms:modified>
</cp:coreProperties>
</file>